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E8" w:rsidRPr="003629E8" w:rsidRDefault="003629E8" w:rsidP="003629E8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3629E8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АНЕКС IV: ПРИМЈЕР БУЏЕТА ПРОЈЕКТА </w:t>
      </w:r>
    </w:p>
    <w:tbl>
      <w:tblPr>
        <w:tblW w:w="99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1338"/>
        <w:gridCol w:w="1338"/>
        <w:gridCol w:w="1338"/>
        <w:gridCol w:w="1338"/>
      </w:tblGrid>
      <w:tr w:rsidR="003629E8" w:rsidRPr="003629E8" w:rsidTr="00095908">
        <w:tc>
          <w:tcPr>
            <w:tcW w:w="4616" w:type="dxa"/>
            <w:vMerge w:val="restart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Буџет пројекта – (Назив пројекта)</w:t>
            </w:r>
          </w:p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Трошкови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Уговор бр.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vMerge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5352" w:type="dxa"/>
            <w:gridSpan w:val="4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Период имплементације пројекта (дд/мм/гггг-дд/мм/гггг)</w:t>
            </w:r>
          </w:p>
        </w:tc>
      </w:tr>
      <w:tr w:rsidR="003629E8" w:rsidRPr="003629E8" w:rsidTr="00095908">
        <w:tc>
          <w:tcPr>
            <w:tcW w:w="4616" w:type="dxa"/>
            <w:vMerge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vMerge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5352" w:type="dxa"/>
            <w:gridSpan w:val="4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Одобрени буџет</w:t>
            </w:r>
          </w:p>
        </w:tc>
      </w:tr>
      <w:tr w:rsidR="003629E8" w:rsidRPr="003629E8" w:rsidTr="00095908">
        <w:tc>
          <w:tcPr>
            <w:tcW w:w="4616" w:type="dxa"/>
            <w:vMerge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Јединица</w:t>
            </w: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Број јединица</w:t>
            </w: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Цијена по јединици</w:t>
            </w: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3629E8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Укупно цијена</w:t>
            </w: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(а)</w:t>
            </w: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(б)</w:t>
            </w: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3629E8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(ц)=а*б</w:t>
            </w: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1. Људски ресурси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1.1 Плате и хонорари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 xml:space="preserve">    1.1.1 Техничко особље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мјесец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 xml:space="preserve">    1.1.2 Административно особље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мјесец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1.2 Дневнице и путовања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 xml:space="preserve">   1.2.1 Дневнице за путовања у иноземство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дневница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 xml:space="preserve">   1.2.2 Дневнице за локална путовања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дневница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 xml:space="preserve">   1.2.3 Дневнице за учеснике семинара/конференција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по дневници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EAAAA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Укупно људски ресурси</w:t>
            </w: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2. Путовања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2.1 Међународна путовања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по авио карти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2.2 Локални транспорт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по мјесецу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EAAAA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Укупно путовања</w:t>
            </w: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3. Опрема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3.1 Набавка или изнајмљивање возила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по возилу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3.2 Намјештај, рачунална опрема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3.3 Машине, алати, итд.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3.4 Резервни дијелови/опрема за машине, алате, итд.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3.5 Друго (молимо вас да наведете)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EAAAA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Укупно опрема</w:t>
            </w: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4. Локална канцеларија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4.1 Трошкови возила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мјесец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4.2 Изнајмљивање канцеларије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мјесец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4.3 Канцеларијски материјал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мјесец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4.4 Режијски трошкови (тел./факс, ел.ен./гријање, одржавање уреда)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мјесец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EAAAA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Укупно локална канцеларија</w:t>
            </w: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5. Остали трошкови, услуге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5.1 Публикације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5.2 Студије, истраживања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5.3. Трошкови финансијске ревизије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5.4 Трошкови евалуације пројекта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5.5 Трошкови превођења, лекторисање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5.6 Финансијске услуге (банковна јамства, провизије, итд.)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5.7 Трошкови организације конференција/ семинара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5.8 Трошкови маркетинга и промоције</w:t>
            </w: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3629E8" w:rsidRPr="003629E8" w:rsidRDefault="003629E8" w:rsidP="0009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4616" w:type="dxa"/>
            <w:tcBorders>
              <w:bottom w:val="single" w:sz="12" w:space="0" w:color="auto"/>
            </w:tcBorders>
            <w:shd w:val="clear" w:color="auto" w:fill="AEAAAA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Укупно остали трошкови, услуге</w:t>
            </w:r>
          </w:p>
        </w:tc>
        <w:tc>
          <w:tcPr>
            <w:tcW w:w="1338" w:type="dxa"/>
            <w:tcBorders>
              <w:bottom w:val="single" w:sz="12" w:space="0" w:color="auto"/>
            </w:tcBorders>
            <w:shd w:val="clear" w:color="auto" w:fill="AEAAAA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tcBorders>
              <w:bottom w:val="single" w:sz="12" w:space="0" w:color="auto"/>
            </w:tcBorders>
            <w:shd w:val="clear" w:color="auto" w:fill="AEAAAA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tcBorders>
              <w:bottom w:val="single" w:sz="12" w:space="0" w:color="auto"/>
            </w:tcBorders>
            <w:shd w:val="clear" w:color="auto" w:fill="AEAAAA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tcBorders>
              <w:bottom w:val="single" w:sz="12" w:space="0" w:color="auto"/>
            </w:tcBorders>
            <w:shd w:val="clear" w:color="auto" w:fill="AEAAAA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8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6. Укупно директни трошкови пројекта (1-5)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rPr>
          <w:trHeight w:val="595"/>
        </w:trPr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7. Индиректни трошкови (максимум 7% од ставке 6, укупно директни трошкови пројекта)</w:t>
            </w:r>
          </w:p>
        </w:tc>
        <w:tc>
          <w:tcPr>
            <w:tcW w:w="40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629E8" w:rsidRPr="003629E8" w:rsidTr="00095908">
        <w:tc>
          <w:tcPr>
            <w:tcW w:w="8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3629E8">
              <w:rPr>
                <w:rFonts w:ascii="Times New Roman" w:hAnsi="Times New Roman" w:cs="Times New Roman"/>
                <w:lang w:val="bs-Latn-BA"/>
              </w:rPr>
              <w:t>8. УКУПНО ОДОБРЕНИ ТРОШКОВИ ПРОЈЕКТА (6+7)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3629E8" w:rsidRPr="003629E8" w:rsidRDefault="003629E8" w:rsidP="0009590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:rsidR="0049217E" w:rsidRPr="003629E8" w:rsidRDefault="0049217E" w:rsidP="003629E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217E" w:rsidRPr="003629E8" w:rsidSect="003629E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20"/>
    <w:rsid w:val="003629E8"/>
    <w:rsid w:val="004846A1"/>
    <w:rsid w:val="0049217E"/>
    <w:rsid w:val="00C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A1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A1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3</cp:revision>
  <dcterms:created xsi:type="dcterms:W3CDTF">2020-11-19T11:36:00Z</dcterms:created>
  <dcterms:modified xsi:type="dcterms:W3CDTF">2020-11-19T12:52:00Z</dcterms:modified>
</cp:coreProperties>
</file>